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C62" w:rsidRDefault="0003628D">
      <w:r>
        <w:t>Historia sztuki –opisy kursów</w:t>
      </w:r>
    </w:p>
    <w:p w:rsidR="0003628D" w:rsidRDefault="0003628D"/>
    <w:p w:rsidR="0003628D" w:rsidRDefault="0003628D">
      <w:r w:rsidRPr="00865FF3">
        <w:rPr>
          <w:b/>
          <w:sz w:val="24"/>
        </w:rPr>
        <w:t>201- historia sztuki od starożytności do romantyzmu.</w:t>
      </w:r>
      <w:r>
        <w:t xml:space="preserve"> Uczniowie poznają style malarskie , graficzne, biografie najwybitniejszych twórców. </w:t>
      </w:r>
      <w:r w:rsidR="00584462">
        <w:t xml:space="preserve">Uczą się analizy obrazu i kwalifikacji  stylistycznych, z wykorzystaniem kontekstu kulturowego. </w:t>
      </w:r>
    </w:p>
    <w:p w:rsidR="00584462" w:rsidRDefault="00584462">
      <w:r w:rsidRPr="00865FF3">
        <w:rPr>
          <w:b/>
        </w:rPr>
        <w:t>202- historia sztuki od realizmu do współczesności.</w:t>
      </w:r>
      <w:r>
        <w:t xml:space="preserve"> Omówienie manifestów artystycznych poszczególnych kierunków i ich charakterystyka. Analiza i interpretacja nowych form artystycznych.</w:t>
      </w:r>
      <w:r w:rsidR="00865FF3">
        <w:t xml:space="preserve"> Interpretacja porównawcza dzieł plastycznych.</w:t>
      </w:r>
    </w:p>
    <w:p w:rsidR="00584462" w:rsidRDefault="00584462">
      <w:r w:rsidRPr="00865FF3">
        <w:rPr>
          <w:b/>
        </w:rPr>
        <w:t>203- sztuka polska od średniowiecza do współczesności</w:t>
      </w:r>
      <w:r>
        <w:t>. Poznanie najważniejszych dzieł i twórców</w:t>
      </w:r>
      <w:r w:rsidR="00865FF3">
        <w:t>(malarstwo, rzeźba, architektura)</w:t>
      </w:r>
      <w:r>
        <w:t>. Charakt</w:t>
      </w:r>
      <w:r w:rsidR="00865FF3">
        <w:t>erystyka epok, cechy stylistycz</w:t>
      </w:r>
      <w:r>
        <w:t>ne</w:t>
      </w:r>
      <w:r w:rsidR="00865FF3">
        <w:t xml:space="preserve"> dzieł, rozpoznawanie</w:t>
      </w:r>
    </w:p>
    <w:p w:rsidR="00865FF3" w:rsidRDefault="00865FF3">
      <w:r w:rsidRPr="00A323DF">
        <w:rPr>
          <w:b/>
        </w:rPr>
        <w:t>204- historia rzeźby i architektury.</w:t>
      </w:r>
      <w:r>
        <w:t xml:space="preserve">  Kurs jest podzielony na dwie części. Pierwsza zawiera omówienie i interpretację najważniejszych rzeźb, druga przedstawia historię najwybitniejszych form architektonicznych. Uczniowie rozpoznają , opisują i interpretują  rzeźby, analizują budynki.</w:t>
      </w:r>
    </w:p>
    <w:p w:rsidR="00A323DF" w:rsidRDefault="00A323DF"/>
    <w:p w:rsidR="00A323DF" w:rsidRDefault="00A323DF"/>
    <w:p w:rsidR="00A323DF" w:rsidRDefault="00A323DF">
      <w:r>
        <w:t>Podręcznik</w:t>
      </w:r>
    </w:p>
    <w:p w:rsidR="00A323DF" w:rsidRDefault="00A323DF">
      <w:r>
        <w:t>Barbara Osińska Historia sztuki. Sztuka i czas. T 1-3</w:t>
      </w:r>
    </w:p>
    <w:sectPr w:rsidR="00A323DF" w:rsidSect="00B71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3628D"/>
    <w:rsid w:val="0003628D"/>
    <w:rsid w:val="00584462"/>
    <w:rsid w:val="00835F70"/>
    <w:rsid w:val="00865FF3"/>
    <w:rsid w:val="00A323DF"/>
    <w:rsid w:val="00B71C62"/>
    <w:rsid w:val="00C33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1C6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2016-11-16T06:54:00Z</dcterms:created>
  <dcterms:modified xsi:type="dcterms:W3CDTF">2016-11-16T06:54:00Z</dcterms:modified>
</cp:coreProperties>
</file>